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D" w:rsidRDefault="009201A3">
      <w:pPr>
        <w:pStyle w:val="1"/>
        <w:jc w:val="center"/>
      </w:pPr>
      <w:r>
        <w:rPr>
          <w:rFonts w:hint="eastAsia"/>
          <w:lang/>
        </w:rPr>
        <w:t>设备采购</w:t>
      </w:r>
      <w:r>
        <w:rPr>
          <w:rFonts w:hint="eastAsia"/>
        </w:rPr>
        <w:t>参数</w:t>
      </w:r>
    </w:p>
    <w:p w:rsidR="004C34DD" w:rsidRDefault="009201A3" w:rsidP="009201A3">
      <w:pPr>
        <w:ind w:firstLineChars="100" w:firstLine="210"/>
        <w:rPr>
          <w:lang/>
        </w:rPr>
      </w:pPr>
      <w:r>
        <w:rPr>
          <w:rFonts w:hint="eastAsia"/>
          <w:lang/>
        </w:rPr>
        <w:t>根据“关于全国职业院校技能大赛</w:t>
      </w:r>
      <w:r>
        <w:rPr>
          <w:lang/>
        </w:rPr>
        <w:t>ZZ018</w:t>
      </w:r>
      <w:r>
        <w:rPr>
          <w:rFonts w:hint="eastAsia"/>
          <w:lang/>
        </w:rPr>
        <w:t>护理技能赛项赛品的通知”的内容我单位参照</w:t>
      </w:r>
      <w:r>
        <w:rPr>
          <w:lang/>
        </w:rPr>
        <w:t>2023</w:t>
      </w:r>
      <w:r>
        <w:rPr>
          <w:rFonts w:hint="eastAsia"/>
          <w:lang/>
        </w:rPr>
        <w:t>年全国职业院校技能大赛入库企业</w:t>
      </w:r>
      <w:r>
        <w:rPr>
          <w:lang/>
        </w:rPr>
        <w:t>、</w:t>
      </w:r>
      <w:r>
        <w:rPr>
          <w:rFonts w:hint="eastAsia"/>
          <w:lang/>
        </w:rPr>
        <w:t>合作企业名单</w:t>
      </w:r>
      <w:r>
        <w:rPr>
          <w:lang/>
        </w:rPr>
        <w:t>（</w:t>
      </w:r>
      <w:r>
        <w:rPr>
          <w:rFonts w:hint="eastAsia"/>
          <w:lang/>
        </w:rPr>
        <w:t>第二批</w:t>
      </w:r>
      <w:r>
        <w:rPr>
          <w:lang/>
        </w:rPr>
        <w:t>）</w:t>
      </w:r>
      <w:r>
        <w:rPr>
          <w:rFonts w:hint="eastAsia"/>
          <w:lang/>
        </w:rPr>
        <w:t>通知要求</w:t>
      </w:r>
      <w:r>
        <w:rPr>
          <w:lang/>
        </w:rPr>
        <w:t>，</w:t>
      </w:r>
      <w:r>
        <w:rPr>
          <w:rFonts w:hint="eastAsia"/>
          <w:lang/>
        </w:rPr>
        <w:t>现进行</w:t>
      </w:r>
      <w:r>
        <w:rPr>
          <w:rFonts w:hint="eastAsia"/>
          <w:lang/>
        </w:rPr>
        <w:t>设备</w:t>
      </w:r>
      <w:r>
        <w:rPr>
          <w:rFonts w:hint="eastAsia"/>
          <w:lang/>
        </w:rPr>
        <w:t>采购</w:t>
      </w:r>
      <w:r>
        <w:rPr>
          <w:lang/>
        </w:rPr>
        <w:t>：</w:t>
      </w:r>
    </w:p>
    <w:tbl>
      <w:tblPr>
        <w:tblStyle w:val="a3"/>
        <w:tblW w:w="7990" w:type="dxa"/>
        <w:tblLayout w:type="fixed"/>
        <w:tblLook w:val="04A0"/>
      </w:tblPr>
      <w:tblGrid>
        <w:gridCol w:w="556"/>
        <w:gridCol w:w="556"/>
        <w:gridCol w:w="533"/>
        <w:gridCol w:w="1212"/>
        <w:gridCol w:w="869"/>
        <w:gridCol w:w="4264"/>
      </w:tblGrid>
      <w:tr w:rsidR="004C34DD">
        <w:trPr>
          <w:trHeight w:val="526"/>
        </w:trPr>
        <w:tc>
          <w:tcPr>
            <w:tcW w:w="556" w:type="dxa"/>
          </w:tcPr>
          <w:p w:rsidR="004C34DD" w:rsidRDefault="009201A3">
            <w:pPr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序号</w:t>
            </w:r>
          </w:p>
        </w:tc>
        <w:tc>
          <w:tcPr>
            <w:tcW w:w="556" w:type="dxa"/>
          </w:tcPr>
          <w:p w:rsidR="004C34DD" w:rsidRDefault="009201A3">
            <w:pPr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产品名称</w:t>
            </w:r>
          </w:p>
        </w:tc>
        <w:tc>
          <w:tcPr>
            <w:tcW w:w="533" w:type="dxa"/>
          </w:tcPr>
          <w:p w:rsidR="004C34DD" w:rsidRDefault="009201A3">
            <w:pPr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品牌</w:t>
            </w:r>
          </w:p>
        </w:tc>
        <w:tc>
          <w:tcPr>
            <w:tcW w:w="1212" w:type="dxa"/>
          </w:tcPr>
          <w:p w:rsidR="004C34DD" w:rsidRDefault="009201A3">
            <w:pPr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产品型号</w:t>
            </w:r>
          </w:p>
        </w:tc>
        <w:tc>
          <w:tcPr>
            <w:tcW w:w="869" w:type="dxa"/>
          </w:tcPr>
          <w:p w:rsidR="004C34DD" w:rsidRDefault="009201A3">
            <w:pPr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数量</w:t>
            </w:r>
          </w:p>
        </w:tc>
        <w:tc>
          <w:tcPr>
            <w:tcW w:w="4264" w:type="dxa"/>
          </w:tcPr>
          <w:p w:rsidR="004C34DD" w:rsidRDefault="009201A3">
            <w:pPr>
              <w:jc w:val="center"/>
              <w:rPr>
                <w:rFonts w:ascii="宋体" w:eastAsia="宋体" w:hAnsi="宋体"/>
                <w:b/>
                <w:bCs/>
                <w:szCs w:val="21"/>
                <w:lang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szCs w:val="21"/>
                <w:lang/>
              </w:rPr>
              <w:t>产品参数</w:t>
            </w:r>
          </w:p>
        </w:tc>
      </w:tr>
      <w:tr w:rsidR="004C34DD">
        <w:tc>
          <w:tcPr>
            <w:tcW w:w="556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56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rPr>
                <w:lang/>
              </w:rPr>
            </w:pPr>
            <w:r>
              <w:rPr>
                <w:rFonts w:hint="eastAsia"/>
                <w:lang/>
              </w:rPr>
              <w:t>除颤仪训练器</w:t>
            </w:r>
          </w:p>
        </w:tc>
        <w:tc>
          <w:tcPr>
            <w:tcW w:w="533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rPr>
                <w:lang/>
              </w:rPr>
            </w:pPr>
            <w:r>
              <w:rPr>
                <w:rFonts w:hint="eastAsia"/>
                <w:lang/>
              </w:rPr>
              <w:t>上海弘联医学科技集团有限公司</w:t>
            </w:r>
          </w:p>
        </w:tc>
        <w:tc>
          <w:tcPr>
            <w:tcW w:w="1212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rPr>
                <w:lang/>
              </w:rPr>
            </w:pPr>
            <w:r>
              <w:rPr>
                <w:lang/>
              </w:rPr>
              <w:t>GD/J889</w:t>
            </w:r>
          </w:p>
        </w:tc>
        <w:tc>
          <w:tcPr>
            <w:tcW w:w="869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ind w:firstLineChars="100" w:firstLine="21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4264" w:type="dxa"/>
          </w:tcPr>
          <w:p w:rsidR="004C34DD" w:rsidRDefault="009201A3">
            <w:r>
              <w:rPr>
                <w:rFonts w:hint="eastAsia"/>
              </w:rPr>
              <w:t>本产品为模拟除颤训练套装用于急救人员日常学习、训练、培训使用</w:t>
            </w:r>
            <w:r>
              <w:rPr>
                <w:lang/>
              </w:rPr>
              <w:t>，</w:t>
            </w:r>
            <w:r>
              <w:rPr>
                <w:rFonts w:hint="eastAsia"/>
              </w:rPr>
              <w:t>也可配合</w:t>
            </w:r>
            <w:r>
              <w:rPr>
                <w:rFonts w:hint="eastAsia"/>
              </w:rPr>
              <w:t>CPR</w:t>
            </w:r>
            <w:r>
              <w:rPr>
                <w:rFonts w:hint="eastAsia"/>
              </w:rPr>
              <w:t>模拟人进行考核使用，具有真实除颤仪同等外形，真实操作流程，适用于各种除颤训练。</w:t>
            </w:r>
          </w:p>
          <w:p w:rsidR="004C34DD" w:rsidRDefault="009201A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、设备由显示界面、监护、起搏、除颤、设置面板以及训练专用除颤手柄等结构所组成。</w:t>
            </w:r>
            <w:r>
              <w:rPr>
                <w:rFonts w:hint="eastAsia"/>
                <w:lang/>
              </w:rPr>
              <w:t>结合大赛产品</w:t>
            </w:r>
            <w:r>
              <w:rPr>
                <w:lang/>
              </w:rPr>
              <w:t>GD/CPR681</w:t>
            </w:r>
            <w:r>
              <w:rPr>
                <w:rFonts w:hint="eastAsia"/>
                <w:lang/>
              </w:rPr>
              <w:t>心肺复苏使用</w:t>
            </w:r>
            <w:r>
              <w:rPr>
                <w:lang/>
              </w:rPr>
              <w:t>，</w:t>
            </w:r>
            <w:r>
              <w:rPr>
                <w:rFonts w:hint="eastAsia"/>
                <w:lang/>
              </w:rPr>
              <w:t>数据可进行记录</w:t>
            </w:r>
          </w:p>
          <w:p w:rsidR="004C34DD" w:rsidRDefault="009201A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、焦耳能量可选择，可根据除颤要求设置。</w:t>
            </w:r>
          </w:p>
          <w:p w:rsidR="004C34DD" w:rsidRDefault="009201A3">
            <w:pPr>
              <w:pStyle w:val="10"/>
              <w:tabs>
                <w:tab w:val="left" w:pos="414"/>
              </w:tabs>
              <w:spacing w:line="312" w:lineRule="auto"/>
              <w:ind w:left="0" w:firstLine="0"/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lang w:val="en-US" w:bidi="ar-SA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lang w:val="en-US" w:bidi="ar-SA"/>
              </w:rPr>
              <w:t>、模拟除颤仪具有彩色液晶屏幕，可显示心电图波形，分析当前采集的心律是否可除颤。</w:t>
            </w:r>
          </w:p>
          <w:p w:rsidR="004C34DD" w:rsidRDefault="009201A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、除颤仪可与</w:t>
            </w:r>
            <w:r>
              <w:rPr>
                <w:rFonts w:hint="eastAsia"/>
              </w:rPr>
              <w:t>GD/CPR681</w:t>
            </w:r>
            <w:r>
              <w:rPr>
                <w:rFonts w:hint="eastAsia"/>
              </w:rPr>
              <w:t>模拟人交互训练使用，模拟人系统记录相关操作数据。</w:t>
            </w:r>
          </w:p>
        </w:tc>
      </w:tr>
      <w:tr w:rsidR="004C34DD">
        <w:tc>
          <w:tcPr>
            <w:tcW w:w="556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556" w:type="dxa"/>
          </w:tcPr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rPr>
                <w:lang/>
              </w:rPr>
            </w:pPr>
            <w:r>
              <w:rPr>
                <w:rFonts w:hint="eastAsia"/>
                <w:lang/>
              </w:rPr>
              <w:t>高级静脉注射手臂模型</w:t>
            </w:r>
          </w:p>
        </w:tc>
        <w:tc>
          <w:tcPr>
            <w:tcW w:w="533" w:type="dxa"/>
          </w:tcPr>
          <w:p w:rsidR="004C34DD" w:rsidRDefault="009201A3">
            <w:pPr>
              <w:rPr>
                <w:lang/>
              </w:rPr>
            </w:pPr>
            <w:r>
              <w:rPr>
                <w:rFonts w:hint="eastAsia"/>
                <w:lang/>
              </w:rPr>
              <w:t>上海康人医学仪器设备有限公司</w:t>
            </w:r>
          </w:p>
        </w:tc>
        <w:tc>
          <w:tcPr>
            <w:tcW w:w="1212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rPr>
                <w:lang/>
              </w:rPr>
            </w:pPr>
            <w:r>
              <w:rPr>
                <w:lang/>
              </w:rPr>
              <w:t>KAR/S22A</w:t>
            </w:r>
          </w:p>
        </w:tc>
        <w:tc>
          <w:tcPr>
            <w:tcW w:w="869" w:type="dxa"/>
          </w:tcPr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4C34DD">
            <w:pPr>
              <w:rPr>
                <w:lang/>
              </w:rPr>
            </w:pPr>
          </w:p>
          <w:p w:rsidR="004C34DD" w:rsidRDefault="009201A3">
            <w:pPr>
              <w:ind w:firstLineChars="100" w:firstLine="21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4264" w:type="dxa"/>
          </w:tcPr>
          <w:p w:rsidR="004C34DD" w:rsidRDefault="009201A3"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功能特点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手臂上分布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条模拟血管构成完整的静脉系统、包括头静脉、贵要静脉、肘正中静脉、前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臂正中静脉和手部静脉网等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解剖标志明显注意了每一个细节的制作、如手指的指纹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带有血液循环装置、内置模拟血液、调节不同血压强度、可模拟不同的回血程度。循环泵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控制器升级了液晶大屏数字显示功能，静脉血流速度清晰可调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可反复进行练习、模拟血液均可更换且操作简单方便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静脉血管和皮肤的同一穿刺部位可以经受多次反复穿刺不渗漏</w:t>
            </w:r>
          </w:p>
        </w:tc>
      </w:tr>
    </w:tbl>
    <w:p w:rsidR="00A059D1" w:rsidRDefault="00A059D1" w:rsidP="00A059D1">
      <w:pPr>
        <w:spacing w:line="480" w:lineRule="auto"/>
        <w:rPr>
          <w:rFonts w:hint="eastAsia"/>
        </w:rPr>
      </w:pPr>
    </w:p>
    <w:sectPr w:rsidR="00A059D1" w:rsidSect="004C3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4DD"/>
    <w:rsid w:val="004C34DD"/>
    <w:rsid w:val="009201A3"/>
    <w:rsid w:val="00A059D1"/>
    <w:rsid w:val="00C2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C34D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4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1"/>
    <w:qFormat/>
    <w:rsid w:val="004C34DD"/>
    <w:pPr>
      <w:autoSpaceDE w:val="0"/>
      <w:autoSpaceDN w:val="0"/>
      <w:spacing w:line="360" w:lineRule="exact"/>
      <w:ind w:left="413" w:hanging="27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13B16-8026-4ED8-A409-6D5F0C99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张曼</dc:creator>
  <cp:lastModifiedBy>Administrator</cp:lastModifiedBy>
  <cp:revision>5</cp:revision>
  <dcterms:created xsi:type="dcterms:W3CDTF">2023-07-24T02:41:00Z</dcterms:created>
  <dcterms:modified xsi:type="dcterms:W3CDTF">2023-07-24T02:54:00Z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2052-11.34.1</vt:lpwstr>
  </property>
  <property fmtid="{D5CDD505-2E9C-101B-9397-08002B2CF9AE}" pid="3" name="ICV">
    <vt:lpwstr>676D5C128424A76B70FDBC646F9FA108_41</vt:lpwstr>
  </property>
</Properties>
</file>